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5BB1" w:rsidRDefault="00035BB1">
      <w:pPr>
        <w:spacing w:after="0" w:line="240" w:lineRule="auto"/>
        <w:ind w:firstLine="5387"/>
        <w:rPr>
          <w:rFonts w:ascii="Times New Roman" w:eastAsia="Times New Roman" w:hAnsi="Times New Roman" w:cs="Times New Roman"/>
          <w:sz w:val="28"/>
          <w:szCs w:val="28"/>
        </w:rPr>
      </w:pPr>
    </w:p>
    <w:p w:rsidR="00035BB1" w:rsidRDefault="00035BB1">
      <w:pPr>
        <w:spacing w:after="0" w:line="240" w:lineRule="auto"/>
        <w:ind w:firstLine="5387"/>
        <w:rPr>
          <w:rFonts w:ascii="Times New Roman" w:eastAsia="Times New Roman" w:hAnsi="Times New Roman" w:cs="Times New Roman"/>
          <w:sz w:val="28"/>
          <w:szCs w:val="28"/>
        </w:rPr>
      </w:pPr>
    </w:p>
    <w:p w:rsidR="00035BB1" w:rsidRDefault="00035BB1">
      <w:pPr>
        <w:spacing w:after="0" w:line="240" w:lineRule="auto"/>
        <w:ind w:firstLine="5387"/>
        <w:rPr>
          <w:rFonts w:ascii="Times New Roman" w:eastAsia="Times New Roman" w:hAnsi="Times New Roman" w:cs="Times New Roman"/>
          <w:sz w:val="28"/>
          <w:szCs w:val="28"/>
        </w:rPr>
      </w:pPr>
    </w:p>
    <w:p w:rsidR="00035BB1" w:rsidRDefault="00035B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035BB1" w:rsidRDefault="00035B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035BB1" w:rsidRDefault="00035B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035BB1" w:rsidRDefault="00035B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035BB1" w:rsidRDefault="00035BB1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035BB1" w:rsidRDefault="00DE16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ПЛАН РАБОТЫ</w:t>
      </w:r>
    </w:p>
    <w:p w:rsidR="00035BB1" w:rsidRDefault="00DE16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опорной площадки</w:t>
      </w:r>
    </w:p>
    <w:p w:rsidR="00035BB1" w:rsidRDefault="00DE16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МАОУ «СКОШ для учащихся с ОВЗ»</w:t>
      </w:r>
    </w:p>
    <w:p w:rsidR="00035BB1" w:rsidRDefault="00DE16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Кунгурского муниципального округа</w:t>
      </w:r>
    </w:p>
    <w:p w:rsidR="00035BB1" w:rsidRDefault="00DE16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на 2026 – 2027 учебный год</w:t>
      </w:r>
    </w:p>
    <w:p w:rsidR="00035BB1" w:rsidRDefault="00035B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035BB1" w:rsidRDefault="00DE16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Направление работы:</w:t>
      </w:r>
    </w:p>
    <w:p w:rsidR="00035BB1" w:rsidRDefault="00DE16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«Педкоррекция»</w:t>
      </w:r>
    </w:p>
    <w:p w:rsidR="00035BB1" w:rsidRDefault="00035B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035BB1" w:rsidRDefault="00035BB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035BB1" w:rsidRDefault="00035B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35BB1" w:rsidRDefault="00035BB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035BB1" w:rsidRDefault="00035BB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035BB1" w:rsidRDefault="00035BB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035BB1" w:rsidRDefault="00035BB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035BB1" w:rsidRDefault="00DE16A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Руководитель: Хохлова М.А.</w:t>
      </w:r>
    </w:p>
    <w:p w:rsidR="00035BB1" w:rsidRDefault="00035BB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035BB1" w:rsidRDefault="00035BB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035BB1" w:rsidRDefault="00035B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35BB1" w:rsidRDefault="00035B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35BB1" w:rsidRDefault="00035B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35BB1" w:rsidRDefault="00035B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35BB1" w:rsidRDefault="00035B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35BB1" w:rsidRDefault="00035B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35BB1" w:rsidRDefault="00035B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52748" w:rsidRDefault="00A527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52748" w:rsidRDefault="00A527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52748" w:rsidRDefault="00A527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52748" w:rsidRDefault="00A527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52748" w:rsidRDefault="00A527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52748" w:rsidRDefault="00A527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35BB1" w:rsidRDefault="00035B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35BB1" w:rsidRDefault="00DE16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2026 год</w:t>
      </w:r>
    </w:p>
    <w:p w:rsidR="00035BB1" w:rsidRDefault="00DE16A8">
      <w:pPr>
        <w:pStyle w:val="af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035BB1" w:rsidRDefault="00DE16A8">
      <w:pPr>
        <w:pStyle w:val="ac"/>
        <w:shd w:val="clear" w:color="auto" w:fill="FFFFFF"/>
        <w:spacing w:after="0" w:line="360" w:lineRule="auto"/>
        <w:ind w:firstLine="708"/>
        <w:jc w:val="both"/>
        <w:rPr>
          <w:rFonts w:ascii="Times New Roman" w:eastAsia="Segoe UI" w:hAnsi="Times New Roman" w:cs="Times New Roman"/>
          <w:color w:val="0F1115"/>
          <w:sz w:val="28"/>
          <w:szCs w:val="28"/>
          <w:shd w:val="clear" w:color="auto" w:fill="FFFFFF"/>
        </w:rPr>
      </w:pPr>
      <w:r>
        <w:rPr>
          <w:rFonts w:ascii="Times New Roman" w:eastAsia="Segoe UI" w:hAnsi="Times New Roman" w:cs="Times New Roman"/>
          <w:b/>
          <w:bCs/>
          <w:color w:val="0F1115"/>
          <w:sz w:val="28"/>
          <w:szCs w:val="28"/>
          <w:shd w:val="clear" w:color="auto" w:fill="FFFFFF"/>
        </w:rPr>
        <w:t>Муниципальная методическая тема:</w:t>
      </w:r>
      <w:r>
        <w:rPr>
          <w:rFonts w:ascii="Times New Roman" w:eastAsia="Segoe UI" w:hAnsi="Times New Roman" w:cs="Times New Roman"/>
          <w:color w:val="0F1115"/>
          <w:sz w:val="28"/>
          <w:szCs w:val="28"/>
          <w:shd w:val="clear" w:color="auto" w:fill="FFFFFF"/>
        </w:rPr>
        <w:t> «Развитие профессиональной компетентности педагогов как фактор достижения современного качества образования в условиях единого образовательного пространств</w:t>
      </w:r>
      <w:r>
        <w:rPr>
          <w:rFonts w:ascii="Times New Roman" w:eastAsia="Segoe UI" w:hAnsi="Times New Roman" w:cs="Times New Roman"/>
          <w:color w:val="0F1115"/>
          <w:sz w:val="28"/>
          <w:szCs w:val="28"/>
          <w:shd w:val="clear" w:color="auto" w:fill="FFFFFF"/>
        </w:rPr>
        <w:t>а».</w:t>
      </w:r>
    </w:p>
    <w:p w:rsidR="00035BB1" w:rsidRDefault="00DE16A8">
      <w:pPr>
        <w:pStyle w:val="ac"/>
        <w:shd w:val="clear" w:color="auto" w:fill="FFFFFF"/>
        <w:spacing w:after="0" w:line="360" w:lineRule="auto"/>
        <w:ind w:firstLine="708"/>
        <w:jc w:val="both"/>
        <w:rPr>
          <w:rFonts w:ascii="Times New Roman" w:eastAsia="Segoe UI" w:hAnsi="Times New Roman" w:cs="Times New Roman"/>
          <w:color w:val="0F1115"/>
          <w:sz w:val="28"/>
          <w:szCs w:val="28"/>
        </w:rPr>
      </w:pPr>
      <w:r>
        <w:rPr>
          <w:rFonts w:ascii="Times New Roman" w:eastAsia="Segoe UI" w:hAnsi="Times New Roman" w:cs="Times New Roman"/>
          <w:color w:val="0F1115"/>
          <w:sz w:val="28"/>
          <w:szCs w:val="28"/>
          <w:shd w:val="clear" w:color="auto" w:fill="FFFFFF"/>
        </w:rPr>
        <w:t>Современные требования в системе образования предъявляют высокие стандарты к уровню подготовки педагогов, способных эффективно взаимодействовать с обучающимися с особыми образовательными потребностями. Для решения этой задачи необходимы систематическое</w:t>
      </w:r>
      <w:r>
        <w:rPr>
          <w:rFonts w:ascii="Times New Roman" w:eastAsia="Segoe UI" w:hAnsi="Times New Roman" w:cs="Times New Roman"/>
          <w:color w:val="0F1115"/>
          <w:sz w:val="28"/>
          <w:szCs w:val="28"/>
          <w:shd w:val="clear" w:color="auto" w:fill="FFFFFF"/>
        </w:rPr>
        <w:t xml:space="preserve"> обучение, обмен передовым опытом и создание условий для внедрения инноваций.</w:t>
      </w:r>
    </w:p>
    <w:p w:rsidR="00035BB1" w:rsidRDefault="00DE16A8">
      <w:pPr>
        <w:pStyle w:val="ac"/>
        <w:shd w:val="clear" w:color="auto" w:fill="FFFFFF"/>
        <w:spacing w:after="0" w:line="360" w:lineRule="auto"/>
        <w:ind w:firstLine="708"/>
        <w:jc w:val="both"/>
        <w:rPr>
          <w:rFonts w:ascii="Times New Roman" w:eastAsia="Segoe UI" w:hAnsi="Times New Roman" w:cs="Times New Roman"/>
          <w:color w:val="0F1115"/>
          <w:sz w:val="28"/>
          <w:szCs w:val="28"/>
        </w:rPr>
      </w:pPr>
      <w:r>
        <w:rPr>
          <w:rFonts w:ascii="Times New Roman" w:eastAsia="Segoe UI" w:hAnsi="Times New Roman" w:cs="Times New Roman"/>
          <w:color w:val="0F1115"/>
          <w:sz w:val="28"/>
          <w:szCs w:val="28"/>
          <w:shd w:val="clear" w:color="auto" w:fill="FFFFFF"/>
        </w:rPr>
        <w:t xml:space="preserve">Развитие профессиональных знаний и умений педагогов способствует повышению качества образовательного процесса и обеспечивает подготовку педагогов к эффективному функционированию </w:t>
      </w:r>
      <w:r>
        <w:rPr>
          <w:rFonts w:ascii="Times New Roman" w:eastAsia="Segoe UI" w:hAnsi="Times New Roman" w:cs="Times New Roman"/>
          <w:color w:val="0F1115"/>
          <w:sz w:val="28"/>
          <w:szCs w:val="28"/>
          <w:shd w:val="clear" w:color="auto" w:fill="FFFFFF"/>
        </w:rPr>
        <w:t>в едином образовательном пространстве.</w:t>
      </w:r>
    </w:p>
    <w:p w:rsidR="00035BB1" w:rsidRDefault="00DE16A8">
      <w:pPr>
        <w:pStyle w:val="ac"/>
        <w:shd w:val="clear" w:color="auto" w:fill="FFFFFF"/>
        <w:spacing w:after="0" w:line="360" w:lineRule="auto"/>
        <w:ind w:firstLine="708"/>
        <w:jc w:val="both"/>
        <w:rPr>
          <w:rFonts w:ascii="Times New Roman" w:eastAsia="Segoe UI" w:hAnsi="Times New Roman" w:cs="Times New Roman"/>
          <w:color w:val="0F1115"/>
          <w:sz w:val="28"/>
          <w:szCs w:val="28"/>
        </w:rPr>
      </w:pPr>
      <w:r>
        <w:rPr>
          <w:rFonts w:ascii="Times New Roman" w:eastAsia="Segoe UI" w:hAnsi="Times New Roman" w:cs="Times New Roman"/>
          <w:color w:val="0F1115"/>
          <w:sz w:val="28"/>
          <w:szCs w:val="28"/>
          <w:shd w:val="clear" w:color="auto" w:fill="FFFFFF"/>
        </w:rPr>
        <w:t>В 2025 – 2026 учебном году предметом изучения опорной площадки МАОУ «СКОШ для учащихся с ОВЗ» по направлению «Педкоррекция» стали деятельностный и дифференцированный подходы, лежащие в основе ФГОС образования обучающи</w:t>
      </w:r>
      <w:r>
        <w:rPr>
          <w:rFonts w:ascii="Times New Roman" w:eastAsia="Segoe UI" w:hAnsi="Times New Roman" w:cs="Times New Roman"/>
          <w:color w:val="0F1115"/>
          <w:sz w:val="28"/>
          <w:szCs w:val="28"/>
          <w:shd w:val="clear" w:color="auto" w:fill="FFFFFF"/>
        </w:rPr>
        <w:t>хся с ОВЗ. Педагоги освоили инструменты анализа урока с точки зрения этих подходов, представили открытые уроки и занятия, приняли участие в фестивале эффективных технологий и практик обучения детей с ОВЗ, а также в конкурсном движении для обучающихся и пед</w:t>
      </w:r>
      <w:r>
        <w:rPr>
          <w:rFonts w:ascii="Times New Roman" w:eastAsia="Segoe UI" w:hAnsi="Times New Roman" w:cs="Times New Roman"/>
          <w:color w:val="0F1115"/>
          <w:sz w:val="28"/>
          <w:szCs w:val="28"/>
          <w:shd w:val="clear" w:color="auto" w:fill="FFFFFF"/>
        </w:rPr>
        <w:t>агогов. Это позволило накопить практический опыт и определить дальнейшие точки роста.</w:t>
      </w:r>
    </w:p>
    <w:p w:rsidR="00035BB1" w:rsidRDefault="00DE16A8">
      <w:pPr>
        <w:pStyle w:val="ac"/>
        <w:shd w:val="clear" w:color="auto" w:fill="FFFFFF"/>
        <w:spacing w:after="0" w:line="360" w:lineRule="auto"/>
        <w:ind w:firstLine="708"/>
        <w:jc w:val="both"/>
        <w:rPr>
          <w:rFonts w:ascii="Times New Roman" w:eastAsia="Segoe UI" w:hAnsi="Times New Roman" w:cs="Times New Roman"/>
          <w:color w:val="0F1115"/>
          <w:sz w:val="28"/>
          <w:szCs w:val="28"/>
        </w:rPr>
      </w:pPr>
      <w:r>
        <w:rPr>
          <w:rFonts w:ascii="Times New Roman" w:eastAsia="Segoe UI" w:hAnsi="Times New Roman" w:cs="Times New Roman"/>
          <w:color w:val="0F1115"/>
          <w:sz w:val="28"/>
          <w:szCs w:val="28"/>
          <w:shd w:val="clear" w:color="auto" w:fill="FFFFFF"/>
        </w:rPr>
        <w:t>Анализ результатов работы площадки за 2025–2026 учебный год показал, что деятельностный и дифференцированный подходы дают наибольший эффект, когда применяются не только в</w:t>
      </w:r>
      <w:r>
        <w:rPr>
          <w:rFonts w:ascii="Times New Roman" w:eastAsia="Segoe UI" w:hAnsi="Times New Roman" w:cs="Times New Roman"/>
          <w:color w:val="0F1115"/>
          <w:sz w:val="28"/>
          <w:szCs w:val="28"/>
          <w:shd w:val="clear" w:color="auto" w:fill="FFFFFF"/>
        </w:rPr>
        <w:t xml:space="preserve"> урочной, но и в профориентационной и внеурочной деятельности. Именно эти направления сегодня являются приоритетными для обучающихся с ОВЗ: они обеспечивают социальную адаптацию, развитие познавательной активности и готовность к профессиональному самоопред</w:t>
      </w:r>
      <w:r>
        <w:rPr>
          <w:rFonts w:ascii="Times New Roman" w:eastAsia="Segoe UI" w:hAnsi="Times New Roman" w:cs="Times New Roman"/>
          <w:color w:val="0F1115"/>
          <w:sz w:val="28"/>
          <w:szCs w:val="28"/>
          <w:shd w:val="clear" w:color="auto" w:fill="FFFFFF"/>
        </w:rPr>
        <w:t xml:space="preserve">елению. Кроме того, интеграция </w:t>
      </w:r>
      <w:r>
        <w:rPr>
          <w:rFonts w:ascii="Times New Roman" w:eastAsia="Segoe UI" w:hAnsi="Times New Roman" w:cs="Times New Roman"/>
          <w:color w:val="0F1115"/>
          <w:sz w:val="28"/>
          <w:szCs w:val="28"/>
          <w:shd w:val="clear" w:color="auto" w:fill="FFFFFF"/>
        </w:rPr>
        <w:lastRenderedPageBreak/>
        <w:t>профориентации во внеурочную деятельность напрямую связана с реализацией требований ФГОС ОВЗ и с подготовкой обучающихся к участию в региональных чемпионатах профессионального мастерства, в том числе «Абилимпикс».</w:t>
      </w:r>
    </w:p>
    <w:p w:rsidR="00035BB1" w:rsidRDefault="00DE16A8">
      <w:pPr>
        <w:pStyle w:val="ac"/>
        <w:shd w:val="clear" w:color="auto" w:fill="FFFFFF"/>
        <w:spacing w:after="0" w:line="360" w:lineRule="auto"/>
        <w:ind w:firstLine="708"/>
        <w:jc w:val="both"/>
        <w:rPr>
          <w:rFonts w:ascii="Times New Roman" w:eastAsia="Segoe UI" w:hAnsi="Times New Roman" w:cs="Times New Roman"/>
          <w:color w:val="0F1115"/>
          <w:sz w:val="28"/>
          <w:szCs w:val="28"/>
        </w:rPr>
      </w:pPr>
      <w:r>
        <w:rPr>
          <w:rFonts w:ascii="Times New Roman" w:eastAsia="Segoe UI" w:hAnsi="Times New Roman" w:cs="Times New Roman"/>
          <w:color w:val="0F1115"/>
          <w:sz w:val="28"/>
          <w:szCs w:val="28"/>
          <w:shd w:val="clear" w:color="auto" w:fill="FFFFFF"/>
        </w:rPr>
        <w:t xml:space="preserve">Таким </w:t>
      </w:r>
      <w:r>
        <w:rPr>
          <w:rFonts w:ascii="Times New Roman" w:eastAsia="Segoe UI" w:hAnsi="Times New Roman" w:cs="Times New Roman"/>
          <w:color w:val="0F1115"/>
          <w:sz w:val="28"/>
          <w:szCs w:val="28"/>
          <w:shd w:val="clear" w:color="auto" w:fill="FFFFFF"/>
        </w:rPr>
        <w:t>образом, сохраняя преемственность с предыдущим годом и опираясь на уже освоенные деятельностный и дифференцированный подходы, в 2026–2027 учебном году опорная площадка продолжит работу, но уже в новом направлении — через интеграцию профориентации и внеуроч</w:t>
      </w:r>
      <w:r>
        <w:rPr>
          <w:rFonts w:ascii="Times New Roman" w:eastAsia="Segoe UI" w:hAnsi="Times New Roman" w:cs="Times New Roman"/>
          <w:color w:val="0F1115"/>
          <w:sz w:val="28"/>
          <w:szCs w:val="28"/>
          <w:shd w:val="clear" w:color="auto" w:fill="FFFFFF"/>
        </w:rPr>
        <w:t>ной деятельности в коррекционно-развивающий процесс.</w:t>
      </w:r>
    </w:p>
    <w:p w:rsidR="00035BB1" w:rsidRDefault="00DE16A8">
      <w:pPr>
        <w:pStyle w:val="ac"/>
        <w:shd w:val="clear" w:color="auto" w:fill="FFFFFF"/>
        <w:spacing w:after="0" w:line="360" w:lineRule="auto"/>
        <w:ind w:firstLine="708"/>
        <w:jc w:val="both"/>
        <w:rPr>
          <w:rFonts w:ascii="Times New Roman" w:eastAsia="Segoe UI" w:hAnsi="Times New Roman" w:cs="Times New Roman"/>
          <w:color w:val="0F1115"/>
          <w:sz w:val="28"/>
          <w:szCs w:val="28"/>
        </w:rPr>
      </w:pPr>
      <w:r>
        <w:rPr>
          <w:rFonts w:ascii="Times New Roman" w:eastAsia="Segoe UI" w:hAnsi="Times New Roman" w:cs="Times New Roman"/>
          <w:color w:val="0F1115"/>
          <w:sz w:val="28"/>
          <w:szCs w:val="28"/>
          <w:shd w:val="clear" w:color="auto" w:fill="FFFFFF"/>
        </w:rPr>
        <w:t xml:space="preserve">С учётом муниципальной методической темы и требований стандарта была сформулирована </w:t>
      </w:r>
      <w:r>
        <w:rPr>
          <w:rFonts w:ascii="Times New Roman" w:eastAsia="Segoe UI" w:hAnsi="Times New Roman" w:cs="Times New Roman"/>
          <w:b/>
          <w:bCs/>
          <w:color w:val="0F1115"/>
          <w:sz w:val="28"/>
          <w:szCs w:val="28"/>
          <w:shd w:val="clear" w:color="auto" w:fill="FFFFFF"/>
        </w:rPr>
        <w:t>тема опорной площадки МАОУ «СКОШ для учащихся с ОВЗ»</w:t>
      </w:r>
      <w:r>
        <w:rPr>
          <w:rFonts w:ascii="Times New Roman" w:eastAsia="Segoe UI" w:hAnsi="Times New Roman" w:cs="Times New Roman"/>
          <w:color w:val="0F1115"/>
          <w:sz w:val="28"/>
          <w:szCs w:val="28"/>
          <w:shd w:val="clear" w:color="auto" w:fill="FFFFFF"/>
        </w:rPr>
        <w:t>: «Совершенствование профессиональной компетентности педагогов в об</w:t>
      </w:r>
      <w:r>
        <w:rPr>
          <w:rFonts w:ascii="Times New Roman" w:eastAsia="Segoe UI" w:hAnsi="Times New Roman" w:cs="Times New Roman"/>
          <w:color w:val="0F1115"/>
          <w:sz w:val="28"/>
          <w:szCs w:val="28"/>
          <w:shd w:val="clear" w:color="auto" w:fill="FFFFFF"/>
        </w:rPr>
        <w:t>ласти профориентации обучающихся с ОВЗ в едином образовательном пространстве как фактор роста качества образования».</w:t>
      </w:r>
    </w:p>
    <w:p w:rsidR="00035BB1" w:rsidRDefault="00DE16A8">
      <w:pPr>
        <w:pStyle w:val="ac"/>
        <w:shd w:val="clear" w:color="auto" w:fill="FFFFFF"/>
        <w:spacing w:after="0" w:line="360" w:lineRule="auto"/>
        <w:ind w:firstLine="708"/>
        <w:jc w:val="both"/>
        <w:rPr>
          <w:rFonts w:ascii="Times New Roman" w:eastAsia="Segoe UI" w:hAnsi="Times New Roman" w:cs="Times New Roman"/>
          <w:color w:val="0F1115"/>
          <w:sz w:val="28"/>
          <w:szCs w:val="28"/>
        </w:rPr>
      </w:pPr>
      <w:r>
        <w:rPr>
          <w:rFonts w:ascii="Times New Roman" w:eastAsia="Segoe UI" w:hAnsi="Times New Roman" w:cs="Times New Roman"/>
          <w:color w:val="0F1115"/>
          <w:sz w:val="28"/>
          <w:szCs w:val="28"/>
          <w:shd w:val="clear" w:color="auto" w:fill="FFFFFF"/>
        </w:rPr>
        <w:t>Данная методическая тема подчёркивает важность развития профориентационной компетентности педагогов, ориентированной на активную деятельнос</w:t>
      </w:r>
      <w:r>
        <w:rPr>
          <w:rFonts w:ascii="Times New Roman" w:eastAsia="Segoe UI" w:hAnsi="Times New Roman" w:cs="Times New Roman"/>
          <w:color w:val="0F1115"/>
          <w:sz w:val="28"/>
          <w:szCs w:val="28"/>
          <w:shd w:val="clear" w:color="auto" w:fill="FFFFFF"/>
        </w:rPr>
        <w:t>ть ученика и учитывающей индивидуальные различия обучающихся, как ключевых факторов повышения качества педагогического труда и личностного роста педагогов.</w:t>
      </w:r>
    </w:p>
    <w:p w:rsidR="00035BB1" w:rsidRDefault="00DE16A8">
      <w:pPr>
        <w:pStyle w:val="af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Цель:</w:t>
      </w: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 создание системы методической поддержки и непрерывного профессионального развития педагогов, о</w:t>
      </w: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беспечивающей эффективную реализацию профориентационной работы и внеурочной деятельности с обучающимися с ОВЗ для повышения качества образования в условиях единого образовательного пространства. </w:t>
      </w:r>
    </w:p>
    <w:p w:rsidR="00035BB1" w:rsidRDefault="00DE16A8">
      <w:pPr>
        <w:pStyle w:val="af"/>
        <w:spacing w:after="0" w:line="360" w:lineRule="auto"/>
        <w:ind w:lef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Для достижения поставленной цели программа должна решить ряд</w:t>
      </w: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конкретных задач, направленных на повышение квалификации педагогов и улучшение качества образования обучающихся с ОВЗ.</w:t>
      </w:r>
    </w:p>
    <w:p w:rsidR="00035BB1" w:rsidRDefault="00DE16A8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b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Задачи:</w:t>
      </w:r>
    </w:p>
    <w:p w:rsidR="00035BB1" w:rsidRDefault="00DE16A8">
      <w:pPr>
        <w:pStyle w:val="af"/>
        <w:numPr>
          <w:ilvl w:val="0"/>
          <w:numId w:val="1"/>
        </w:numPr>
        <w:shd w:val="clear" w:color="auto" w:fill="FFFFFF"/>
        <w:tabs>
          <w:tab w:val="clear" w:pos="720"/>
          <w:tab w:val="left" w:pos="0"/>
        </w:tabs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lastRenderedPageBreak/>
        <w:t xml:space="preserve">Повысить уровень профессиональной компетентности педагогов в области современных технологий, методов и </w:t>
      </w:r>
      <w:bookmarkStart w:id="0" w:name="_GoBack"/>
      <w:bookmarkEnd w:id="0"/>
      <w:r w:rsidR="00A52748">
        <w:rPr>
          <w:rFonts w:ascii="Times New Roman" w:eastAsia="Times New Roman" w:hAnsi="Times New Roman" w:cs="Times New Roman"/>
          <w:color w:val="0F1115"/>
          <w:sz w:val="28"/>
          <w:szCs w:val="28"/>
        </w:rPr>
        <w:t>приёмов профориентации и организации внеурочной деятельности,</w:t>
      </w: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обучающихся с ОВЗ.</w:t>
      </w:r>
    </w:p>
    <w:p w:rsidR="00035BB1" w:rsidRDefault="00DE16A8">
      <w:pPr>
        <w:pStyle w:val="af"/>
        <w:numPr>
          <w:ilvl w:val="0"/>
          <w:numId w:val="1"/>
        </w:numPr>
        <w:shd w:val="clear" w:color="auto" w:fill="FFFFFF"/>
        <w:tabs>
          <w:tab w:val="clear" w:pos="720"/>
          <w:tab w:val="left" w:pos="0"/>
        </w:tabs>
        <w:spacing w:after="240" w:line="360" w:lineRule="auto"/>
        <w:ind w:left="0" w:firstLine="851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Обновить и систематизировать учебно – методический инструментарий (программы, технологические карты, дидактические материалы) по профориентационной направленности с учётом деятельностного и дифференцир</w:t>
      </w: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ованного подходов.</w:t>
      </w:r>
    </w:p>
    <w:p w:rsidR="00035BB1" w:rsidRDefault="00DE16A8">
      <w:pPr>
        <w:pStyle w:val="af"/>
        <w:numPr>
          <w:ilvl w:val="0"/>
          <w:numId w:val="1"/>
        </w:numPr>
        <w:shd w:val="clear" w:color="auto" w:fill="FFFFFF"/>
        <w:tabs>
          <w:tab w:val="clear" w:pos="720"/>
          <w:tab w:val="left" w:pos="0"/>
        </w:tabs>
        <w:spacing w:after="240" w:line="360" w:lineRule="auto"/>
        <w:ind w:left="0" w:firstLine="851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Способствовать обобщению и трансляции эффективного педагогического опыта через сетевое взаимодействие с ресурсными центрами, другими образовательными организациями и социальными партнёрами.</w:t>
      </w:r>
    </w:p>
    <w:p w:rsidR="00035BB1" w:rsidRDefault="00DE16A8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Планируемые результаты</w:t>
      </w:r>
    </w:p>
    <w:p w:rsidR="00035BB1" w:rsidRDefault="00DE16A8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>Качественные результаты:</w:t>
      </w:r>
    </w:p>
    <w:p w:rsidR="00035BB1" w:rsidRDefault="00DE16A8">
      <w:pPr>
        <w:numPr>
          <w:ilvl w:val="0"/>
          <w:numId w:val="2"/>
        </w:numPr>
        <w:shd w:val="clear" w:color="auto" w:fill="FFFFFF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усиление мотивации педагогов к профессиональному росту и самореализации в области профориентации;</w:t>
      </w:r>
    </w:p>
    <w:p w:rsidR="00035BB1" w:rsidRDefault="00DE16A8">
      <w:pPr>
        <w:numPr>
          <w:ilvl w:val="0"/>
          <w:numId w:val="2"/>
        </w:numPr>
        <w:shd w:val="clear" w:color="auto" w:fill="FFFFFF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формирование положительной динамики показателей социальной интеграции и профессионального самоопределения обучающихся с ОВЗ;</w:t>
      </w:r>
    </w:p>
    <w:p w:rsidR="00035BB1" w:rsidRDefault="00DE16A8">
      <w:pPr>
        <w:numPr>
          <w:ilvl w:val="0"/>
          <w:numId w:val="2"/>
        </w:numPr>
        <w:shd w:val="clear" w:color="auto" w:fill="FFFFFF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совершенствование методической </w:t>
      </w: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базы учителя, создание фонда дидактических и практических материалов по профориентации;</w:t>
      </w:r>
    </w:p>
    <w:p w:rsidR="00035BB1" w:rsidRDefault="00DE16A8">
      <w:pPr>
        <w:numPr>
          <w:ilvl w:val="0"/>
          <w:numId w:val="2"/>
        </w:numPr>
        <w:shd w:val="clear" w:color="auto" w:fill="FFFFFF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повышение качества образовательного процесса за счёт интеграции профориентации во внеурочную деятельность.</w:t>
      </w:r>
    </w:p>
    <w:p w:rsidR="00035BB1" w:rsidRDefault="00DE16A8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>Количественные результаты:</w:t>
      </w:r>
    </w:p>
    <w:p w:rsidR="00035BB1" w:rsidRDefault="00DE16A8">
      <w:pPr>
        <w:numPr>
          <w:ilvl w:val="0"/>
          <w:numId w:val="3"/>
        </w:numPr>
        <w:shd w:val="clear" w:color="auto" w:fill="FFFFFF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не менее 80% педагогов, реализующи</w:t>
      </w: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х АОП и АООП, охвачены мероприятиями опорной площадки;</w:t>
      </w:r>
    </w:p>
    <w:p w:rsidR="00035BB1" w:rsidRDefault="00DE16A8">
      <w:pPr>
        <w:numPr>
          <w:ilvl w:val="0"/>
          <w:numId w:val="3"/>
        </w:numPr>
        <w:shd w:val="clear" w:color="auto" w:fill="FFFFFF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проведено не менее 4 очных заседаний и 1 дистанционного мероприятия;</w:t>
      </w:r>
    </w:p>
    <w:p w:rsidR="00035BB1" w:rsidRDefault="00DE16A8">
      <w:pPr>
        <w:numPr>
          <w:ilvl w:val="0"/>
          <w:numId w:val="3"/>
        </w:numPr>
        <w:shd w:val="clear" w:color="auto" w:fill="FFFFFF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разработано не менее 5 методических продуктов (технологические карты, программы внеурочной деятельности, сценарии профориентационных</w:t>
      </w: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занятий);</w:t>
      </w:r>
    </w:p>
    <w:p w:rsidR="00035BB1" w:rsidRDefault="00DE16A8">
      <w:pPr>
        <w:numPr>
          <w:ilvl w:val="0"/>
          <w:numId w:val="3"/>
        </w:numPr>
        <w:shd w:val="clear" w:color="auto" w:fill="FFFFFF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не менее 50 обучающихся приняли участие в конкурсных мероприятиях;</w:t>
      </w:r>
    </w:p>
    <w:p w:rsidR="00035BB1" w:rsidRDefault="00DE16A8">
      <w:pPr>
        <w:numPr>
          <w:ilvl w:val="0"/>
          <w:numId w:val="3"/>
        </w:numPr>
        <w:shd w:val="clear" w:color="auto" w:fill="FFFFFF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lastRenderedPageBreak/>
        <w:t>не менее 70% педагогов, входящих в ОП «Педкоррекция», представили опыт на муниципальном уровне.</w:t>
      </w: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cr/>
      </w: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cr/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Направления работы внутри опорной площадки:</w:t>
      </w:r>
    </w:p>
    <w:p w:rsidR="00035BB1" w:rsidRDefault="00DE16A8">
      <w:pPr>
        <w:numPr>
          <w:ilvl w:val="0"/>
          <w:numId w:val="4"/>
        </w:numPr>
        <w:shd w:val="clear" w:color="auto" w:fill="FFFFFF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Организационная деятельность (теорети</w:t>
      </w: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ческие и практические семинары, заседания, круглые столы).</w:t>
      </w:r>
    </w:p>
    <w:p w:rsidR="00035BB1" w:rsidRDefault="00DE16A8">
      <w:pPr>
        <w:numPr>
          <w:ilvl w:val="0"/>
          <w:numId w:val="4"/>
        </w:numPr>
        <w:shd w:val="clear" w:color="auto" w:fill="FFFFFF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Конкурсное движение среди обучающихся (олимпиады, творческие конкурсы) и педагогов (конкурсы методических разработок).</w:t>
      </w:r>
    </w:p>
    <w:p w:rsidR="00035BB1" w:rsidRDefault="00DE16A8">
      <w:pPr>
        <w:numPr>
          <w:ilvl w:val="0"/>
          <w:numId w:val="4"/>
        </w:numPr>
        <w:shd w:val="clear" w:color="auto" w:fill="FFFFFF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Работа временных творческих групп по разработке и корректировке методического </w:t>
      </w: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обеспечения.</w:t>
      </w:r>
    </w:p>
    <w:p w:rsidR="00035BB1" w:rsidRDefault="00DE16A8">
      <w:pPr>
        <w:numPr>
          <w:ilvl w:val="0"/>
          <w:numId w:val="4"/>
        </w:numPr>
        <w:shd w:val="clear" w:color="auto" w:fill="FFFFFF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Интеграция профориентации во внеурочную деятельность и коррекционно-развивающий процесс.</w:t>
      </w:r>
    </w:p>
    <w:p w:rsidR="00035BB1" w:rsidRDefault="00035BB1">
      <w:pPr>
        <w:rPr>
          <w:rFonts w:ascii="Times New Roman" w:hAnsi="Times New Roman" w:cs="Times New Roman"/>
          <w:b/>
          <w:sz w:val="28"/>
          <w:szCs w:val="28"/>
        </w:rPr>
      </w:pPr>
    </w:p>
    <w:p w:rsidR="00035BB1" w:rsidRDefault="00035BB1">
      <w:pPr>
        <w:pStyle w:val="af"/>
        <w:jc w:val="center"/>
        <w:rPr>
          <w:rFonts w:ascii="Times New Roman" w:hAnsi="Times New Roman" w:cs="Times New Roman"/>
          <w:b/>
          <w:sz w:val="28"/>
          <w:szCs w:val="28"/>
        </w:rPr>
        <w:sectPr w:rsidR="00035BB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35BB1" w:rsidRDefault="00035BB1">
      <w:pPr>
        <w:pStyle w:val="af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5BB1" w:rsidRDefault="00DE16A8">
      <w:pPr>
        <w:pStyle w:val="af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Календарно - тематическое планирование деятельности</w:t>
      </w:r>
    </w:p>
    <w:p w:rsidR="00035BB1" w:rsidRDefault="00DE16A8">
      <w:pPr>
        <w:pStyle w:val="af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опорной площадки</w:t>
      </w:r>
    </w:p>
    <w:tbl>
      <w:tblPr>
        <w:tblStyle w:val="ae"/>
        <w:tblW w:w="5449" w:type="pct"/>
        <w:tblInd w:w="-601" w:type="dxa"/>
        <w:tblLayout w:type="fixed"/>
        <w:tblLook w:val="04A0" w:firstRow="1" w:lastRow="0" w:firstColumn="1" w:lastColumn="0" w:noHBand="0" w:noVBand="1"/>
      </w:tblPr>
      <w:tblGrid>
        <w:gridCol w:w="419"/>
        <w:gridCol w:w="2932"/>
        <w:gridCol w:w="1393"/>
        <w:gridCol w:w="2094"/>
        <w:gridCol w:w="5306"/>
        <w:gridCol w:w="1676"/>
        <w:gridCol w:w="2047"/>
      </w:tblGrid>
      <w:tr w:rsidR="00035BB1">
        <w:trPr>
          <w:trHeight w:val="543"/>
        </w:trPr>
        <w:tc>
          <w:tcPr>
            <w:tcW w:w="132" w:type="pct"/>
          </w:tcPr>
          <w:p w:rsidR="00035BB1" w:rsidRDefault="00DE16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924" w:type="pct"/>
          </w:tcPr>
          <w:p w:rsidR="00035BB1" w:rsidRDefault="00DE16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работы, тема</w:t>
            </w:r>
          </w:p>
        </w:tc>
        <w:tc>
          <w:tcPr>
            <w:tcW w:w="439" w:type="pct"/>
          </w:tcPr>
          <w:p w:rsidR="00035BB1" w:rsidRDefault="00DE16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660" w:type="pct"/>
          </w:tcPr>
          <w:p w:rsidR="00035BB1" w:rsidRDefault="00DE16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  <w:tc>
          <w:tcPr>
            <w:tcW w:w="1672" w:type="pct"/>
          </w:tcPr>
          <w:p w:rsidR="00035BB1" w:rsidRDefault="00DE16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Рассматриваемые вопросы</w:t>
            </w:r>
          </w:p>
        </w:tc>
        <w:tc>
          <w:tcPr>
            <w:tcW w:w="528" w:type="pct"/>
          </w:tcPr>
          <w:p w:rsidR="00035BB1" w:rsidRDefault="00DE16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Категории педагогов</w:t>
            </w:r>
          </w:p>
        </w:tc>
        <w:tc>
          <w:tcPr>
            <w:tcW w:w="645" w:type="pct"/>
          </w:tcPr>
          <w:p w:rsidR="00035BB1" w:rsidRDefault="00DE16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Привлеченные партнеры (другие ОО, педагоги, наука и пр.)</w:t>
            </w:r>
          </w:p>
        </w:tc>
      </w:tr>
      <w:tr w:rsidR="00035BB1">
        <w:trPr>
          <w:trHeight w:val="265"/>
        </w:trPr>
        <w:tc>
          <w:tcPr>
            <w:tcW w:w="4355" w:type="pct"/>
            <w:gridSpan w:val="6"/>
          </w:tcPr>
          <w:p w:rsidR="00035BB1" w:rsidRDefault="00DE16A8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Организационная деятельность (очные мероприятия в рамках площадки)</w:t>
            </w:r>
          </w:p>
        </w:tc>
        <w:tc>
          <w:tcPr>
            <w:tcW w:w="645" w:type="pct"/>
          </w:tcPr>
          <w:p w:rsidR="00035BB1" w:rsidRDefault="00035BB1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5BB1">
        <w:trPr>
          <w:trHeight w:val="265"/>
        </w:trPr>
        <w:tc>
          <w:tcPr>
            <w:tcW w:w="132" w:type="pct"/>
          </w:tcPr>
          <w:p w:rsidR="00035BB1" w:rsidRDefault="00DE16A8">
            <w:pPr>
              <w:spacing w:after="0" w:line="375" w:lineRule="atLeast"/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1.</w:t>
            </w:r>
          </w:p>
        </w:tc>
        <w:tc>
          <w:tcPr>
            <w:tcW w:w="924" w:type="pct"/>
          </w:tcPr>
          <w:p w:rsidR="00035BB1" w:rsidRDefault="00DE16A8">
            <w:pPr>
              <w:spacing w:after="0" w:line="375" w:lineRule="atLeast"/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Style w:val="ad"/>
                <w:rFonts w:ascii="Times New Roman" w:hAnsi="Times New Roman" w:cs="Times New Roman"/>
                <w:b w:val="0"/>
                <w:color w:val="0F1115"/>
                <w:sz w:val="24"/>
                <w:szCs w:val="24"/>
              </w:rPr>
              <w:t>Открытие площадки. Практикум «Нейросеть в помощь педагогу: создаём профориентационные материалы»</w:t>
            </w:r>
          </w:p>
        </w:tc>
        <w:tc>
          <w:tcPr>
            <w:tcW w:w="439" w:type="pct"/>
          </w:tcPr>
          <w:p w:rsidR="00035BB1" w:rsidRDefault="00DE16A8">
            <w:pPr>
              <w:spacing w:after="0" w:line="375" w:lineRule="atLeast"/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13 </w:t>
            </w: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октября 2026 г.</w:t>
            </w:r>
          </w:p>
        </w:tc>
        <w:tc>
          <w:tcPr>
            <w:tcW w:w="660" w:type="pct"/>
          </w:tcPr>
          <w:p w:rsidR="00035BB1" w:rsidRDefault="00DE16A8">
            <w:pPr>
              <w:spacing w:after="0" w:line="375" w:lineRule="atLeast"/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МАОУ «СКОШ для учащихся с ОВЗ»</w:t>
            </w:r>
          </w:p>
        </w:tc>
        <w:tc>
          <w:tcPr>
            <w:tcW w:w="1672" w:type="pct"/>
          </w:tcPr>
          <w:p w:rsidR="00035BB1" w:rsidRDefault="00DE16A8">
            <w:pPr>
              <w:spacing w:after="0" w:line="375" w:lineRule="atLeast"/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Знакомство с планом работы на новый учебный год. Раскрытие ключевых понятий: «профориентация», «внеурочная деятельность», «профессиональное самоопределение» в контексте ФГОС ОВЗ. </w:t>
            </w:r>
            <w:r>
              <w:rPr>
                <w:rStyle w:val="ad"/>
                <w:rFonts w:ascii="Times New Roman" w:hAnsi="Times New Roman" w:cs="Times New Roman"/>
                <w:b w:val="0"/>
                <w:color w:val="0F1115"/>
                <w:sz w:val="24"/>
                <w:szCs w:val="24"/>
              </w:rPr>
              <w:t>Практическая часть: знакомство</w:t>
            </w:r>
            <w:r>
              <w:rPr>
                <w:rStyle w:val="ad"/>
                <w:rFonts w:ascii="Times New Roman" w:hAnsi="Times New Roman" w:cs="Times New Roman"/>
                <w:b w:val="0"/>
                <w:color w:val="0F1115"/>
                <w:sz w:val="24"/>
                <w:szCs w:val="24"/>
              </w:rPr>
              <w:t xml:space="preserve"> с возможностями нейросетей для подготовки профориентационных занятий, игр, квестов, текстов для родителей, презентаций.</w:t>
            </w: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 Обсуждение возможностей, рисков и ограничений использования нейросетей в коррекционном образовании. Деловая игра «Портрет выпускника, г</w:t>
            </w: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отового к труду». Показ открытых уроков (занятий) с последующим разбором.</w:t>
            </w:r>
          </w:p>
        </w:tc>
        <w:tc>
          <w:tcPr>
            <w:tcW w:w="528" w:type="pct"/>
          </w:tcPr>
          <w:p w:rsidR="00035BB1" w:rsidRDefault="00DE16A8">
            <w:pPr>
              <w:spacing w:after="0" w:line="375" w:lineRule="atLeast"/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Педагоги, реализующие АОП и АООП</w:t>
            </w:r>
          </w:p>
        </w:tc>
        <w:tc>
          <w:tcPr>
            <w:tcW w:w="645" w:type="pct"/>
          </w:tcPr>
          <w:p w:rsidR="00035BB1" w:rsidRDefault="00DE16A8">
            <w:pPr>
              <w:spacing w:after="0" w:line="375" w:lineRule="atLeast"/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ОО КМО, реализующие АОП и АООП</w:t>
            </w:r>
          </w:p>
        </w:tc>
      </w:tr>
      <w:tr w:rsidR="00035BB1">
        <w:trPr>
          <w:trHeight w:val="306"/>
        </w:trPr>
        <w:tc>
          <w:tcPr>
            <w:tcW w:w="132" w:type="pct"/>
          </w:tcPr>
          <w:p w:rsidR="00035BB1" w:rsidRDefault="00DE16A8">
            <w:pPr>
              <w:spacing w:after="0" w:line="375" w:lineRule="atLeast"/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2.</w:t>
            </w:r>
          </w:p>
        </w:tc>
        <w:tc>
          <w:tcPr>
            <w:tcW w:w="924" w:type="pct"/>
          </w:tcPr>
          <w:p w:rsidR="00035BB1" w:rsidRDefault="00DE16A8">
            <w:pPr>
              <w:spacing w:after="0" w:line="375" w:lineRule="atLeast"/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Style w:val="ad"/>
                <w:rFonts w:ascii="Times New Roman" w:hAnsi="Times New Roman" w:cs="Times New Roman"/>
                <w:b w:val="0"/>
                <w:color w:val="0F1115"/>
                <w:sz w:val="24"/>
                <w:szCs w:val="24"/>
              </w:rPr>
              <w:t xml:space="preserve">Выездная педагогическая мастерская «Урок и внеурочное занятие с </w:t>
            </w:r>
            <w:r>
              <w:rPr>
                <w:rStyle w:val="ad"/>
                <w:rFonts w:ascii="Times New Roman" w:hAnsi="Times New Roman" w:cs="Times New Roman"/>
                <w:b w:val="0"/>
                <w:color w:val="0F1115"/>
                <w:sz w:val="24"/>
                <w:szCs w:val="24"/>
              </w:rPr>
              <w:lastRenderedPageBreak/>
              <w:t>элементами профориентации: показываем и разбираем»</w:t>
            </w:r>
          </w:p>
        </w:tc>
        <w:tc>
          <w:tcPr>
            <w:tcW w:w="439" w:type="pct"/>
          </w:tcPr>
          <w:p w:rsidR="00035BB1" w:rsidRDefault="00DE16A8">
            <w:pPr>
              <w:spacing w:after="0" w:line="375" w:lineRule="atLeast"/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lastRenderedPageBreak/>
              <w:t>17 ноября 2026 г.</w:t>
            </w:r>
          </w:p>
        </w:tc>
        <w:tc>
          <w:tcPr>
            <w:tcW w:w="660" w:type="pct"/>
          </w:tcPr>
          <w:p w:rsidR="00035BB1" w:rsidRDefault="00DE16A8">
            <w:pPr>
              <w:spacing w:after="0" w:line="375" w:lineRule="atLeast"/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МАОУ «СКОШ для учащихся с ОВЗ»</w:t>
            </w:r>
          </w:p>
        </w:tc>
        <w:tc>
          <w:tcPr>
            <w:tcW w:w="1672" w:type="pct"/>
          </w:tcPr>
          <w:p w:rsidR="00035BB1" w:rsidRDefault="00DE16A8">
            <w:pPr>
              <w:spacing w:after="0" w:line="375" w:lineRule="atLeast"/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Открытые уроки и занятия внеурочной деятельности профориентационной направленности на базе принимающей школы. </w:t>
            </w: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lastRenderedPageBreak/>
              <w:t xml:space="preserve">Работа в малых группах по вопросам: «Что получилось?», «Что можно улучшить?», «Как адаптировать </w:t>
            </w: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приём под разные категории обучающихся с ОВЗ?». Обмен педагогическими находками. Рефлексивный круг «Один совет коллеге». Формирование общей копилки приёмов.</w:t>
            </w:r>
          </w:p>
        </w:tc>
        <w:tc>
          <w:tcPr>
            <w:tcW w:w="528" w:type="pct"/>
          </w:tcPr>
          <w:p w:rsidR="00035BB1" w:rsidRDefault="00DE16A8">
            <w:pPr>
              <w:spacing w:after="0" w:line="375" w:lineRule="atLeast"/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lastRenderedPageBreak/>
              <w:t>Педагоги, реализующие АОП и АООП</w:t>
            </w:r>
          </w:p>
        </w:tc>
        <w:tc>
          <w:tcPr>
            <w:tcW w:w="645" w:type="pct"/>
          </w:tcPr>
          <w:p w:rsidR="00035BB1" w:rsidRDefault="00DE16A8">
            <w:pPr>
              <w:spacing w:after="0" w:line="375" w:lineRule="atLeast"/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ОО КМО, реализующие АОП и АООП</w:t>
            </w:r>
          </w:p>
        </w:tc>
      </w:tr>
      <w:tr w:rsidR="00035BB1">
        <w:trPr>
          <w:trHeight w:val="265"/>
        </w:trPr>
        <w:tc>
          <w:tcPr>
            <w:tcW w:w="132" w:type="pct"/>
          </w:tcPr>
          <w:p w:rsidR="00035BB1" w:rsidRDefault="00DE16A8">
            <w:pPr>
              <w:spacing w:after="0" w:line="375" w:lineRule="atLeast"/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lastRenderedPageBreak/>
              <w:t>3.</w:t>
            </w:r>
          </w:p>
        </w:tc>
        <w:tc>
          <w:tcPr>
            <w:tcW w:w="924" w:type="pct"/>
          </w:tcPr>
          <w:p w:rsidR="00035BB1" w:rsidRDefault="00DE16A8">
            <w:pPr>
              <w:spacing w:after="0" w:line="375" w:lineRule="atLeast"/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Style w:val="ad"/>
                <w:rFonts w:ascii="Times New Roman" w:hAnsi="Times New Roman" w:cs="Times New Roman"/>
                <w:b w:val="0"/>
                <w:color w:val="0F1115"/>
                <w:sz w:val="24"/>
                <w:szCs w:val="24"/>
              </w:rPr>
              <w:t>Заседание-практикум «Знакомство</w:t>
            </w:r>
            <w:r>
              <w:rPr>
                <w:rStyle w:val="ad"/>
                <w:rFonts w:ascii="Times New Roman" w:hAnsi="Times New Roman" w:cs="Times New Roman"/>
                <w:b w:val="0"/>
                <w:color w:val="0F1115"/>
                <w:sz w:val="24"/>
                <w:szCs w:val="24"/>
              </w:rPr>
              <w:t xml:space="preserve"> с профессией»</w:t>
            </w:r>
          </w:p>
        </w:tc>
        <w:tc>
          <w:tcPr>
            <w:tcW w:w="439" w:type="pct"/>
          </w:tcPr>
          <w:p w:rsidR="00035BB1" w:rsidRDefault="00DE16A8">
            <w:pPr>
              <w:spacing w:after="0" w:line="375" w:lineRule="atLeast"/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19 января 2027 г.</w:t>
            </w:r>
          </w:p>
        </w:tc>
        <w:tc>
          <w:tcPr>
            <w:tcW w:w="660" w:type="pct"/>
          </w:tcPr>
          <w:p w:rsidR="00035BB1" w:rsidRDefault="00DE16A8">
            <w:pPr>
              <w:spacing w:after="0" w:line="375" w:lineRule="atLeast"/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МАОУ «СКОШ для учащихся с ОВЗ»</w:t>
            </w:r>
          </w:p>
        </w:tc>
        <w:tc>
          <w:tcPr>
            <w:tcW w:w="1672" w:type="pct"/>
          </w:tcPr>
          <w:p w:rsidR="00035BB1" w:rsidRDefault="00DE16A8">
            <w:pPr>
              <w:spacing w:after="0" w:line="375" w:lineRule="atLeast"/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Знакомство с движением «Абилимпикс» в Пермском крае: компетенции, категории участников, условия участия. Разбор конкурсных заданий по 2–3 компетенциям, доступным для обучающихся с ОВЗ (наприме</w:t>
            </w: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р, «</w:t>
            </w: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Флористика</w:t>
            </w: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», «</w:t>
            </w: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Кулинарное</w:t>
            </w: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дело</w:t>
            </w: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», «</w:t>
            </w: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Косоплетение</w:t>
            </w: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»). Практикум «Адаптируем задание под своего ученика». Составление чек – листа по подготовке школьника к профориентационному конкурсу «Знакомство с профессией». Мини-выставка «Профессии, которые мы можем осв</w:t>
            </w: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оить».</w:t>
            </w:r>
          </w:p>
        </w:tc>
        <w:tc>
          <w:tcPr>
            <w:tcW w:w="528" w:type="pct"/>
          </w:tcPr>
          <w:p w:rsidR="00035BB1" w:rsidRDefault="00DE16A8">
            <w:pPr>
              <w:spacing w:after="0" w:line="375" w:lineRule="atLeast"/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Педагоги, реализующие АОП и АООП</w:t>
            </w:r>
          </w:p>
        </w:tc>
        <w:tc>
          <w:tcPr>
            <w:tcW w:w="645" w:type="pct"/>
          </w:tcPr>
          <w:p w:rsidR="00035BB1" w:rsidRDefault="00DE16A8">
            <w:pPr>
              <w:spacing w:after="0" w:line="375" w:lineRule="atLeast"/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ОО КМО, реализующие АОП и АООП</w:t>
            </w:r>
          </w:p>
        </w:tc>
      </w:tr>
      <w:tr w:rsidR="00035BB1">
        <w:trPr>
          <w:trHeight w:val="265"/>
        </w:trPr>
        <w:tc>
          <w:tcPr>
            <w:tcW w:w="132" w:type="pct"/>
          </w:tcPr>
          <w:p w:rsidR="00035BB1" w:rsidRDefault="00DE16A8">
            <w:pPr>
              <w:spacing w:after="0" w:line="375" w:lineRule="atLeast"/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4.</w:t>
            </w:r>
          </w:p>
        </w:tc>
        <w:tc>
          <w:tcPr>
            <w:tcW w:w="924" w:type="pct"/>
          </w:tcPr>
          <w:p w:rsidR="00035BB1" w:rsidRDefault="00DE16A8">
            <w:pPr>
              <w:spacing w:after="0" w:line="375" w:lineRule="atLeast"/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Style w:val="ad"/>
                <w:rFonts w:ascii="Times New Roman" w:hAnsi="Times New Roman" w:cs="Times New Roman"/>
                <w:b w:val="0"/>
                <w:color w:val="0F1115"/>
                <w:sz w:val="24"/>
                <w:szCs w:val="24"/>
              </w:rPr>
              <w:t>Заключительное заседание. Круглый стол «От действий — к результатам»: педагогический ринг</w:t>
            </w:r>
          </w:p>
        </w:tc>
        <w:tc>
          <w:tcPr>
            <w:tcW w:w="439" w:type="pct"/>
          </w:tcPr>
          <w:p w:rsidR="00035BB1" w:rsidRDefault="00DE16A8">
            <w:pPr>
              <w:spacing w:after="0" w:line="375" w:lineRule="atLeast"/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13 апреля 2027 г.</w:t>
            </w:r>
          </w:p>
        </w:tc>
        <w:tc>
          <w:tcPr>
            <w:tcW w:w="660" w:type="pct"/>
          </w:tcPr>
          <w:p w:rsidR="00035BB1" w:rsidRDefault="00DE16A8">
            <w:pPr>
              <w:spacing w:after="0" w:line="375" w:lineRule="atLeast"/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МАОУ «СКОШ для учащихся с ОВЗ»</w:t>
            </w:r>
          </w:p>
        </w:tc>
        <w:tc>
          <w:tcPr>
            <w:tcW w:w="1672" w:type="pct"/>
          </w:tcPr>
          <w:p w:rsidR="00035BB1" w:rsidRDefault="00DE16A8">
            <w:pPr>
              <w:spacing w:after="0" w:line="375" w:lineRule="atLeast"/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Педагогический ринг «Профориентация: за и против»: командная дискуссия о роли профориентации в коррекционной школе. Анализ деятельности площадки за 2026–2027 учебный год. Определение перспектив на следующий год. </w:t>
            </w:r>
          </w:p>
        </w:tc>
        <w:tc>
          <w:tcPr>
            <w:tcW w:w="528" w:type="pct"/>
          </w:tcPr>
          <w:p w:rsidR="00035BB1" w:rsidRDefault="00DE16A8">
            <w:pPr>
              <w:spacing w:after="0" w:line="375" w:lineRule="atLeast"/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Педагоги, реализующие АОП и АООП</w:t>
            </w:r>
          </w:p>
        </w:tc>
        <w:tc>
          <w:tcPr>
            <w:tcW w:w="645" w:type="pct"/>
          </w:tcPr>
          <w:p w:rsidR="00035BB1" w:rsidRDefault="00DE16A8">
            <w:pPr>
              <w:spacing w:after="0" w:line="375" w:lineRule="atLeast"/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ОО КМО, ре</w:t>
            </w: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ализующие АОП и АООП</w:t>
            </w:r>
          </w:p>
        </w:tc>
      </w:tr>
      <w:tr w:rsidR="00035BB1">
        <w:trPr>
          <w:trHeight w:val="265"/>
        </w:trPr>
        <w:tc>
          <w:tcPr>
            <w:tcW w:w="4355" w:type="pct"/>
            <w:gridSpan w:val="6"/>
          </w:tcPr>
          <w:p w:rsidR="00035BB1" w:rsidRDefault="00DE16A8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Конкурсное движение ( обучающиеся)</w:t>
            </w:r>
          </w:p>
        </w:tc>
        <w:tc>
          <w:tcPr>
            <w:tcW w:w="645" w:type="pct"/>
          </w:tcPr>
          <w:p w:rsidR="00035BB1" w:rsidRDefault="00035BB1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5BB1">
        <w:trPr>
          <w:trHeight w:val="265"/>
        </w:trPr>
        <w:tc>
          <w:tcPr>
            <w:tcW w:w="132" w:type="pct"/>
            <w:vAlign w:val="center"/>
          </w:tcPr>
          <w:p w:rsidR="00035BB1" w:rsidRDefault="00DE16A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lastRenderedPageBreak/>
              <w:t>1.</w:t>
            </w:r>
          </w:p>
        </w:tc>
        <w:tc>
          <w:tcPr>
            <w:tcW w:w="924" w:type="pct"/>
          </w:tcPr>
          <w:p w:rsidR="00035BB1" w:rsidRDefault="00DE16A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Муниципальная олимпиада для обучающихся 2–9 классов, обучающихся по АОП и АООП, «Турнир знаний — 2026»</w:t>
            </w:r>
          </w:p>
        </w:tc>
        <w:tc>
          <w:tcPr>
            <w:tcW w:w="439" w:type="pct"/>
          </w:tcPr>
          <w:p w:rsidR="00035BB1" w:rsidRDefault="00DE16A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8 декабря 2026 г.</w:t>
            </w:r>
          </w:p>
        </w:tc>
        <w:tc>
          <w:tcPr>
            <w:tcW w:w="660" w:type="pct"/>
          </w:tcPr>
          <w:p w:rsidR="00035BB1" w:rsidRDefault="00DE16A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МАОУ «СКОШ для учащихся с ОВЗ»</w:t>
            </w:r>
          </w:p>
        </w:tc>
        <w:tc>
          <w:tcPr>
            <w:tcW w:w="1672" w:type="pct"/>
          </w:tcPr>
          <w:p w:rsidR="00035BB1" w:rsidRDefault="00035BB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</w:p>
        </w:tc>
        <w:tc>
          <w:tcPr>
            <w:tcW w:w="528" w:type="pct"/>
          </w:tcPr>
          <w:p w:rsidR="00035BB1" w:rsidRDefault="00DE16A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Педагоги, реализующие АОП и АООП</w:t>
            </w:r>
          </w:p>
        </w:tc>
        <w:tc>
          <w:tcPr>
            <w:tcW w:w="645" w:type="pct"/>
          </w:tcPr>
          <w:p w:rsidR="00035BB1" w:rsidRDefault="00DE16A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ОО КМО, </w:t>
            </w: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реализующие АОП и АООП</w:t>
            </w:r>
          </w:p>
        </w:tc>
      </w:tr>
      <w:tr w:rsidR="00035BB1">
        <w:trPr>
          <w:trHeight w:val="265"/>
        </w:trPr>
        <w:tc>
          <w:tcPr>
            <w:tcW w:w="132" w:type="pct"/>
            <w:vAlign w:val="center"/>
          </w:tcPr>
          <w:p w:rsidR="00035BB1" w:rsidRDefault="00DE16A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2.</w:t>
            </w:r>
          </w:p>
        </w:tc>
        <w:tc>
          <w:tcPr>
            <w:tcW w:w="924" w:type="pct"/>
          </w:tcPr>
          <w:p w:rsidR="00035BB1" w:rsidRDefault="00DE16A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Творческий конкурс «Всё на свете можешь ты!» (для обучающихся по АОП и АООП), посвящённый миру профессий</w:t>
            </w:r>
          </w:p>
        </w:tc>
        <w:tc>
          <w:tcPr>
            <w:tcW w:w="439" w:type="pct"/>
          </w:tcPr>
          <w:p w:rsidR="00035BB1" w:rsidRDefault="00DE16A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10 марта 2027 г.</w:t>
            </w:r>
          </w:p>
        </w:tc>
        <w:tc>
          <w:tcPr>
            <w:tcW w:w="660" w:type="pct"/>
          </w:tcPr>
          <w:p w:rsidR="00035BB1" w:rsidRDefault="00DE16A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МАОУ «СКОШ для учащихся с ОВЗ»</w:t>
            </w:r>
          </w:p>
        </w:tc>
        <w:tc>
          <w:tcPr>
            <w:tcW w:w="1672" w:type="pct"/>
          </w:tcPr>
          <w:p w:rsidR="00035BB1" w:rsidRDefault="00035BB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</w:p>
        </w:tc>
        <w:tc>
          <w:tcPr>
            <w:tcW w:w="528" w:type="pct"/>
          </w:tcPr>
          <w:p w:rsidR="00035BB1" w:rsidRDefault="00DE16A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Педагоги, реализующие АОП и АООП</w:t>
            </w:r>
          </w:p>
        </w:tc>
        <w:tc>
          <w:tcPr>
            <w:tcW w:w="645" w:type="pct"/>
          </w:tcPr>
          <w:p w:rsidR="00035BB1" w:rsidRDefault="00DE16A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ОО КМО, реализующие АОП и АООП</w:t>
            </w:r>
          </w:p>
        </w:tc>
      </w:tr>
      <w:tr w:rsidR="00035BB1">
        <w:trPr>
          <w:trHeight w:val="265"/>
        </w:trPr>
        <w:tc>
          <w:tcPr>
            <w:tcW w:w="5000" w:type="pct"/>
            <w:gridSpan w:val="7"/>
          </w:tcPr>
          <w:p w:rsidR="00035BB1" w:rsidRDefault="00DE16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Конкурсное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движение (педагоги)</w:t>
            </w:r>
          </w:p>
        </w:tc>
      </w:tr>
      <w:tr w:rsidR="00035BB1">
        <w:tc>
          <w:tcPr>
            <w:tcW w:w="132" w:type="pct"/>
          </w:tcPr>
          <w:p w:rsidR="00035BB1" w:rsidRDefault="00DE1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1.</w:t>
            </w:r>
          </w:p>
        </w:tc>
        <w:tc>
          <w:tcPr>
            <w:tcW w:w="924" w:type="pct"/>
          </w:tcPr>
          <w:p w:rsidR="00035BB1" w:rsidRDefault="00DE16A8">
            <w:pPr>
              <w:pStyle w:val="ds-markdown-paragraph"/>
              <w:numPr>
                <w:ilvl w:val="0"/>
                <w:numId w:val="5"/>
              </w:numPr>
              <w:shd w:val="clear" w:color="auto" w:fill="FFFFFF"/>
              <w:spacing w:after="0" w:afterAutospacing="0"/>
              <w:ind w:left="0"/>
              <w:jc w:val="both"/>
              <w:rPr>
                <w:b/>
                <w:color w:val="0F1115"/>
              </w:rPr>
            </w:pPr>
            <w:r>
              <w:rPr>
                <w:rStyle w:val="ad"/>
                <w:b w:val="0"/>
                <w:color w:val="0F1115"/>
              </w:rPr>
              <w:t>Муниципальный конкурс «Лучшая методическая разработка»</w:t>
            </w:r>
          </w:p>
        </w:tc>
        <w:tc>
          <w:tcPr>
            <w:tcW w:w="439" w:type="pct"/>
          </w:tcPr>
          <w:p w:rsidR="00035BB1" w:rsidRDefault="00DE1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В соответствии с планом ЦРО</w:t>
            </w:r>
          </w:p>
        </w:tc>
        <w:tc>
          <w:tcPr>
            <w:tcW w:w="660" w:type="pct"/>
          </w:tcPr>
          <w:p w:rsidR="00035BB1" w:rsidRDefault="00DE1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МАОУ «СКОШ для учащихся с ОВЗ»</w:t>
            </w:r>
          </w:p>
        </w:tc>
        <w:tc>
          <w:tcPr>
            <w:tcW w:w="1672" w:type="pct"/>
          </w:tcPr>
          <w:p w:rsidR="00035BB1" w:rsidRDefault="00035B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</w:p>
        </w:tc>
        <w:tc>
          <w:tcPr>
            <w:tcW w:w="528" w:type="pct"/>
          </w:tcPr>
          <w:p w:rsidR="00035BB1" w:rsidRDefault="00DE1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Педагоги, реализующие АОП и АООП</w:t>
            </w:r>
          </w:p>
        </w:tc>
        <w:tc>
          <w:tcPr>
            <w:tcW w:w="645" w:type="pct"/>
          </w:tcPr>
          <w:p w:rsidR="00035BB1" w:rsidRDefault="00DE1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ОО КМО, реализующие АОП и АООП</w:t>
            </w:r>
          </w:p>
        </w:tc>
      </w:tr>
      <w:tr w:rsidR="00035BB1">
        <w:tc>
          <w:tcPr>
            <w:tcW w:w="5000" w:type="pct"/>
            <w:gridSpan w:val="7"/>
          </w:tcPr>
          <w:p w:rsidR="00035BB1" w:rsidRDefault="00DE1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</w:rPr>
              <w:t xml:space="preserve">Работа временных творческих групп педагогических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</w:rPr>
              <w:t>работников опорной площадки:</w:t>
            </w:r>
          </w:p>
        </w:tc>
      </w:tr>
      <w:tr w:rsidR="00035BB1">
        <w:tc>
          <w:tcPr>
            <w:tcW w:w="132" w:type="pct"/>
          </w:tcPr>
          <w:p w:rsidR="00035BB1" w:rsidRDefault="00DE1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1.</w:t>
            </w:r>
          </w:p>
        </w:tc>
        <w:tc>
          <w:tcPr>
            <w:tcW w:w="924" w:type="pct"/>
          </w:tcPr>
          <w:p w:rsidR="00035BB1" w:rsidRDefault="00DE1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Разработка (корректировка) олимпиадных заданий для «Турнира знаний»</w:t>
            </w:r>
          </w:p>
        </w:tc>
        <w:tc>
          <w:tcPr>
            <w:tcW w:w="439" w:type="pct"/>
          </w:tcPr>
          <w:p w:rsidR="00035BB1" w:rsidRDefault="00DE1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Октябрь–ноябрь 2026 г.</w:t>
            </w:r>
          </w:p>
        </w:tc>
        <w:tc>
          <w:tcPr>
            <w:tcW w:w="660" w:type="pct"/>
          </w:tcPr>
          <w:p w:rsidR="00035BB1" w:rsidRDefault="00DE1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Творческая группа</w:t>
            </w:r>
          </w:p>
        </w:tc>
        <w:tc>
          <w:tcPr>
            <w:tcW w:w="1672" w:type="pct"/>
          </w:tcPr>
          <w:p w:rsidR="00035BB1" w:rsidRDefault="00035B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</w:p>
        </w:tc>
        <w:tc>
          <w:tcPr>
            <w:tcW w:w="528" w:type="pct"/>
          </w:tcPr>
          <w:p w:rsidR="00035BB1" w:rsidRDefault="00DE1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Педагоги, реализующие АООП</w:t>
            </w:r>
          </w:p>
        </w:tc>
        <w:tc>
          <w:tcPr>
            <w:tcW w:w="645" w:type="pct"/>
          </w:tcPr>
          <w:p w:rsidR="00035BB1" w:rsidRDefault="00DE1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МАОУ «СКОШ для учащихся с ОВЗ»</w:t>
            </w:r>
          </w:p>
        </w:tc>
      </w:tr>
      <w:tr w:rsidR="00035BB1">
        <w:tc>
          <w:tcPr>
            <w:tcW w:w="132" w:type="pct"/>
          </w:tcPr>
          <w:p w:rsidR="00035BB1" w:rsidRDefault="00DE1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2.</w:t>
            </w:r>
          </w:p>
        </w:tc>
        <w:tc>
          <w:tcPr>
            <w:tcW w:w="924" w:type="pct"/>
          </w:tcPr>
          <w:p w:rsidR="00035BB1" w:rsidRDefault="00DE1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 xml:space="preserve">Корректировка Положения конкурса «Всё на свете </w:t>
            </w: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можешь ты!»</w:t>
            </w:r>
          </w:p>
        </w:tc>
        <w:tc>
          <w:tcPr>
            <w:tcW w:w="439" w:type="pct"/>
          </w:tcPr>
          <w:p w:rsidR="00035BB1" w:rsidRDefault="00DE1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Январь 2027 г.</w:t>
            </w:r>
          </w:p>
        </w:tc>
        <w:tc>
          <w:tcPr>
            <w:tcW w:w="660" w:type="pct"/>
          </w:tcPr>
          <w:p w:rsidR="00035BB1" w:rsidRDefault="00DE1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Творческая группа</w:t>
            </w:r>
          </w:p>
        </w:tc>
        <w:tc>
          <w:tcPr>
            <w:tcW w:w="1672" w:type="pct"/>
          </w:tcPr>
          <w:p w:rsidR="00035BB1" w:rsidRDefault="00035B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</w:p>
        </w:tc>
        <w:tc>
          <w:tcPr>
            <w:tcW w:w="528" w:type="pct"/>
          </w:tcPr>
          <w:p w:rsidR="00035BB1" w:rsidRDefault="00DE1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Педагоги, реализующие АООП</w:t>
            </w:r>
          </w:p>
        </w:tc>
        <w:tc>
          <w:tcPr>
            <w:tcW w:w="645" w:type="pct"/>
          </w:tcPr>
          <w:p w:rsidR="00035BB1" w:rsidRDefault="00DE1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МАОУ «СКОШ для учащихся с ОВЗ»</w:t>
            </w:r>
          </w:p>
        </w:tc>
      </w:tr>
    </w:tbl>
    <w:p w:rsidR="00035BB1" w:rsidRDefault="00035BB1">
      <w:pPr>
        <w:pStyle w:val="af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sectPr w:rsidR="00035BB1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16A8" w:rsidRDefault="00DE16A8">
      <w:pPr>
        <w:spacing w:line="240" w:lineRule="auto"/>
      </w:pPr>
      <w:r>
        <w:separator/>
      </w:r>
    </w:p>
  </w:endnote>
  <w:endnote w:type="continuationSeparator" w:id="0">
    <w:p w:rsidR="00DE16A8" w:rsidRDefault="00DE16A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16A8" w:rsidRDefault="00DE16A8">
      <w:pPr>
        <w:spacing w:after="0"/>
      </w:pPr>
      <w:r>
        <w:separator/>
      </w:r>
    </w:p>
  </w:footnote>
  <w:footnote w:type="continuationSeparator" w:id="0">
    <w:p w:rsidR="00DE16A8" w:rsidRDefault="00DE16A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3D54BC"/>
    <w:multiLevelType w:val="multilevel"/>
    <w:tmpl w:val="1D3D54BC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 w15:restartNumberingAfterBreak="0">
    <w:nsid w:val="37667919"/>
    <w:multiLevelType w:val="multilevel"/>
    <w:tmpl w:val="37667919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 w15:restartNumberingAfterBreak="0">
    <w:nsid w:val="4A777255"/>
    <w:multiLevelType w:val="multilevel"/>
    <w:tmpl w:val="4A777255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2430F7F"/>
    <w:multiLevelType w:val="multilevel"/>
    <w:tmpl w:val="52430F7F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" w15:restartNumberingAfterBreak="0">
    <w:nsid w:val="75965B58"/>
    <w:multiLevelType w:val="multilevel"/>
    <w:tmpl w:val="75965B5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C6D"/>
    <w:rsid w:val="00035BB1"/>
    <w:rsid w:val="00075F1A"/>
    <w:rsid w:val="00084F32"/>
    <w:rsid w:val="000A1A74"/>
    <w:rsid w:val="000B79E6"/>
    <w:rsid w:val="000F34B7"/>
    <w:rsid w:val="00213AFF"/>
    <w:rsid w:val="002345CB"/>
    <w:rsid w:val="00257327"/>
    <w:rsid w:val="00292CBA"/>
    <w:rsid w:val="002B690A"/>
    <w:rsid w:val="00302CC6"/>
    <w:rsid w:val="0034053B"/>
    <w:rsid w:val="00444731"/>
    <w:rsid w:val="004D6DFD"/>
    <w:rsid w:val="00503DFB"/>
    <w:rsid w:val="005D27EB"/>
    <w:rsid w:val="00611669"/>
    <w:rsid w:val="006328FA"/>
    <w:rsid w:val="00660CA6"/>
    <w:rsid w:val="00685DE3"/>
    <w:rsid w:val="006F663C"/>
    <w:rsid w:val="00705BD1"/>
    <w:rsid w:val="00705E30"/>
    <w:rsid w:val="00714368"/>
    <w:rsid w:val="007B0C6D"/>
    <w:rsid w:val="00817478"/>
    <w:rsid w:val="00835B54"/>
    <w:rsid w:val="00863F97"/>
    <w:rsid w:val="00901199"/>
    <w:rsid w:val="00921A31"/>
    <w:rsid w:val="009815AC"/>
    <w:rsid w:val="00994473"/>
    <w:rsid w:val="009B6D0D"/>
    <w:rsid w:val="009C6E9B"/>
    <w:rsid w:val="00A52748"/>
    <w:rsid w:val="00A75618"/>
    <w:rsid w:val="00B26357"/>
    <w:rsid w:val="00B45249"/>
    <w:rsid w:val="00B90E24"/>
    <w:rsid w:val="00BB087F"/>
    <w:rsid w:val="00BB1235"/>
    <w:rsid w:val="00C04B59"/>
    <w:rsid w:val="00C36463"/>
    <w:rsid w:val="00CD60BD"/>
    <w:rsid w:val="00D933F9"/>
    <w:rsid w:val="00DB5344"/>
    <w:rsid w:val="00DE16A8"/>
    <w:rsid w:val="00E02CCE"/>
    <w:rsid w:val="00E758FE"/>
    <w:rsid w:val="00EB2BF1"/>
    <w:rsid w:val="00EC493A"/>
    <w:rsid w:val="00F57A77"/>
    <w:rsid w:val="00F60158"/>
    <w:rsid w:val="00F937C3"/>
    <w:rsid w:val="00FA1ABA"/>
    <w:rsid w:val="00FB0B24"/>
    <w:rsid w:val="00FB1D21"/>
    <w:rsid w:val="00FE5A54"/>
    <w:rsid w:val="234A0617"/>
    <w:rsid w:val="45CA1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DB307B"/>
  <w15:docId w15:val="{78BC455B-AA0E-4430-B155-7168508D7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unhideWhenUsed/>
    <w:qFormat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styleId="a7">
    <w:name w:val="Emphasis"/>
    <w:basedOn w:val="a0"/>
    <w:uiPriority w:val="20"/>
    <w:qFormat/>
    <w:rPr>
      <w:i/>
      <w:iCs/>
    </w:r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header"/>
    <w:basedOn w:val="a"/>
    <w:link w:val="ab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c">
    <w:name w:val="Normal (Web)"/>
    <w:basedOn w:val="a"/>
    <w:uiPriority w:val="99"/>
    <w:semiHidden/>
    <w:unhideWhenUsed/>
    <w:qFormat/>
    <w:rPr>
      <w:sz w:val="24"/>
      <w:szCs w:val="24"/>
    </w:rPr>
  </w:style>
  <w:style w:type="character" w:styleId="ad">
    <w:name w:val="Strong"/>
    <w:basedOn w:val="a0"/>
    <w:uiPriority w:val="22"/>
    <w:qFormat/>
    <w:rPr>
      <w:b/>
      <w:bCs/>
    </w:rPr>
  </w:style>
  <w:style w:type="table" w:styleId="ae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">
    <w:name w:val="List Paragraph"/>
    <w:basedOn w:val="a"/>
    <w:uiPriority w:val="34"/>
    <w:qFormat/>
    <w:pPr>
      <w:ind w:left="720"/>
      <w:contextualSpacing/>
    </w:pPr>
  </w:style>
  <w:style w:type="character" w:customStyle="1" w:styleId="a6">
    <w:name w:val="Основной текст Знак"/>
    <w:basedOn w:val="a0"/>
    <w:link w:val="a5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eastAsiaTheme="minorEastAsia" w:hAnsi="Segoe UI" w:cs="Segoe UI"/>
      <w:sz w:val="18"/>
      <w:szCs w:val="18"/>
      <w:lang w:eastAsia="ru-RU"/>
    </w:rPr>
  </w:style>
  <w:style w:type="table" w:customStyle="1" w:styleId="1">
    <w:name w:val="Сетка таблицы1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b">
    <w:name w:val="Верхний колонтитул Знак"/>
    <w:basedOn w:val="a0"/>
    <w:link w:val="aa"/>
    <w:uiPriority w:val="99"/>
    <w:qFormat/>
    <w:rPr>
      <w:rFonts w:eastAsiaTheme="minorEastAsia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qFormat/>
    <w:rPr>
      <w:rFonts w:eastAsiaTheme="minorEastAsia"/>
      <w:lang w:eastAsia="ru-RU"/>
    </w:rPr>
  </w:style>
  <w:style w:type="paragraph" w:customStyle="1" w:styleId="ds-markdown-paragraph">
    <w:name w:val="ds-markdown-paragraph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9C04CB-A9F5-475B-99A2-F2C75BAF43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1406</Words>
  <Characters>8017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RIMMC</Company>
  <LinksUpToDate>false</LinksUpToDate>
  <CharactersWithSpaces>9405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Преподаватель</dc:creator>
  <cp:lastModifiedBy>User</cp:lastModifiedBy>
  <cp:revision>2</cp:revision>
  <cp:lastPrinted>2025-11-26T05:09:00Z</cp:lastPrinted>
  <dcterms:created xsi:type="dcterms:W3CDTF">2026-10-06T10:03:00Z</dcterms:created>
  <dcterms:modified xsi:type="dcterms:W3CDTF">2026-10-06T10:03:00Z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eyJoZGlkIjoiMDUwNWFiNTE1ZGNlZGEzNTRiOTU0ZjFiZmRjYTFjMmYifQ==</vt:lpwstr>
  </property>
  <property fmtid="{D5CDD505-2E9C-101B-9397-08002B2CF9AE}" pid="3" name="KSOProductBuildVer">
    <vt:lpwstr>1033-12.1.0.28485</vt:lpwstr>
  </property>
  <property fmtid="{D5CDD505-2E9C-101B-9397-08002B2CF9AE}" pid="4" name="ICV">
    <vt:lpwstr>F0F8B086C1A1411C9CB1F9CE256A5614_12</vt:lpwstr>
  </property>
</Properties>
</file>